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Bdr>
          <w:bottom w:val="single" w:sz="8" w:space="1" w:color="007a7a"/>
        </w:pBdr>
      </w:pPr>
    </w:p>
    <w:p>
      <w:pPr>
        <w:spacing w:after="2400"/>
      </w:pPr>
    </w:p>
    <w:p>
      <w:pPr>
        <w:spacing w:after="160"/>
        <w:jc w:val="left"/>
        <w:pBdr>
          <w:bottom w:val="single" w:sz="6" w:space="10" w:color="007a7a"/>
        </w:pBdr>
      </w:pPr>
      <w:r>
        <w:rPr>
          <w:rFonts w:ascii="Arial" w:hAnsi="Arial"/>
          <w:b/>
          <w:color w:val="007A7A"/>
          <w:sz w:val="68"/>
        </w:rPr>
        <w:t>Your Personal Health Guide</w:t>
      </w:r>
    </w:p>
    <w:p>
      <w:pPr>
        <w:spacing w:before="200"/>
        <w:jc w:val="left"/>
      </w:pPr>
      <w:r>
        <w:rPr>
          <w:rFonts w:ascii="Arial" w:hAnsi="Arial"/>
          <w:color w:val="737373"/>
          <w:sz w:val="28"/>
        </w:rPr>
        <w:t>Scott Ford  |  21 September 2026</w:t>
      </w:r>
    </w:p>
    <w:p>
      <w:pPr>
        <w:spacing w:after="3000"/>
      </w:pPr>
    </w:p>
    <w:p>
      <w:pPr>
        <w:spacing w:after="280"/>
        <w:pBdr>
          <w:bottom w:val="single" w:sz="4" w:space="1" w:color="BFBFBF"/>
        </w:pBdr>
      </w:pPr>
    </w:p>
    <w:p>
      <w:pPr>
        <w:spacing w:after="40"/>
        <w:jc w:val="left"/>
      </w:pPr>
      <w:r>
        <w:rPr>
          <w:rFonts w:ascii="Arial" w:hAnsi="Arial"/>
          <w:b/>
          <w:color w:val="737373"/>
          <w:sz w:val="16"/>
          <w:spacing w:val="30"/>
        </w:rPr>
        <w:t>PREPARED BY</w:t>
      </w:r>
    </w:p>
    <w:p>
      <w:pPr>
        <w:spacing w:after="280"/>
        <w:jc w:val="left"/>
      </w:pPr>
      <w:r>
        <w:rPr>
          <w:rFonts w:ascii="Arial" w:hAnsi="Arial"/>
          <w:b/>
          <w:color w:val="1A1A1A"/>
          <w:sz w:val="26"/>
        </w:rPr>
        <w:t>Riico Health</w:t>
      </w:r>
    </w:p>
    <w:p>
      <w:pPr>
        <w:jc w:val="left"/>
      </w:pPr>
      <w:r>
        <w:rPr>
          <w:rFonts w:ascii="Arial" w:hAnsi="Arial"/>
          <w:color w:val="737373"/>
          <w:sz w:val="22"/>
        </w:rPr>
        <w:t>September 2026</w:t>
      </w:r>
    </w:p>
    <w:p>
      <w:pPr>
        <w:pageBreakBefore/>
      </w:pPr>
      <w:r>
        <w:rPr>
          <w:sz w:val="22"/>
        </w:rPr>
        <w:t>Scott, here is what we found and what to do about it. Kept short and simple. Your practitioner is here if you have questions.</w:t>
      </w:r>
    </w:p>
    <w:p>
      <w:pPr>
        <w:spacing w:after="432" w:line="20" w:lineRule="exact"/>
      </w:pPr>
    </w:p>
    <w:p>
      <w:pPr>
        <w:pStyle w:val="Heading1"/>
      </w:pPr>
      <w:r>
        <w:t>SECTION 1 — WHAT WE FOUND</w:t>
      </w:r>
    </w:p>
    <w:p>
      <w:r>
        <w:rPr>
          <w:b/>
          <w:sz w:val="24"/>
        </w:rPr>
        <w:t>1. Candida — The Root of Most of Your Symptoms</w:t>
      </w:r>
    </w:p>
    <w:p>
      <w:r>
        <w:rPr>
          <w:sz w:val="22"/>
        </w:rPr>
        <w:t>Candida is a yeast overgrowth in the gut and small intestine. It is the driving force behind your allergies (pollen and food), your eczema, your leaky gut and your weakened immune system. Candida feeds on sugar and refined carbs — cutting these out is the single most important step you can take.</w:t>
      </w:r>
    </w:p>
    <w:p>
      <w:pPr>
        <w:spacing w:after="216" w:line="20" w:lineRule="exact"/>
      </w:pPr>
    </w:p>
    <w:p>
      <w:r>
        <w:rPr>
          <w:b/>
          <w:sz w:val="24"/>
        </w:rPr>
        <w:t>2. Parasites</w:t>
      </w:r>
    </w:p>
    <w:p>
      <w:pPr>
        <w:pStyle w:val="ListBullet"/>
      </w:pPr>
      <w:r>
        <w:t>A liver fluke (small parasite) in the liver — loaded with glyphosate, pesticides and heavy metals</w:t>
      </w:r>
    </w:p>
    <w:p>
      <w:pPr>
        <w:pStyle w:val="ListBullet"/>
      </w:pPr>
      <w:r>
        <w:t>Acanthocephala parasite in the ascending colon (large intestine)</w:t>
      </w:r>
    </w:p>
    <w:p>
      <w:pPr>
        <w:pStyle w:val="ListBullet"/>
      </w:pPr>
      <w:r>
        <w:t>Acanthocephala parasite in the left kidney — contributing to the kidney stones</w:t>
      </w:r>
    </w:p>
    <w:p>
      <w:pPr>
        <w:spacing w:after="216" w:line="20" w:lineRule="exact"/>
      </w:pPr>
    </w:p>
    <w:p>
      <w:r>
        <w:rPr>
          <w:b/>
          <w:sz w:val="24"/>
        </w:rPr>
        <w:t>3. Heavy Metals — Including in the Brain</w:t>
      </w:r>
    </w:p>
    <w:p>
      <w:pPr>
        <w:pStyle w:val="ListBullet"/>
      </w:pPr>
      <w:r>
        <w:t>Mercury — linked to the candida and pollen allergy</w:t>
      </w:r>
    </w:p>
    <w:p>
      <w:pPr>
        <w:pStyle w:val="ListBullet"/>
      </w:pPr>
      <w:r>
        <w:t>Aluminium — found in the brain core and spinal cord</w:t>
      </w:r>
    </w:p>
    <w:p>
      <w:pPr>
        <w:pStyle w:val="ListBullet"/>
      </w:pPr>
      <w:r>
        <w:t>Nickel, Arsenic, Fluorine, Neon</w:t>
      </w:r>
    </w:p>
    <w:p>
      <w:pPr>
        <w:pStyle w:val="ListBullet"/>
      </w:pPr>
      <w:r>
        <w:t>Heavy metals also sitting in the kidneys and small intestine</w:t>
      </w:r>
    </w:p>
    <w:p>
      <w:r>
        <w:rPr>
          <w:b/>
          <w:sz w:val="22"/>
        </w:rPr>
        <w:t>The aluminium in the brain and spinal cord is a priority finding. Clearing it will support brain clarity, nervous system function and mood.</w:t>
      </w:r>
    </w:p>
    <w:p>
      <w:pPr>
        <w:spacing w:after="216" w:line="20" w:lineRule="exact"/>
      </w:pPr>
    </w:p>
    <w:p>
      <w:r>
        <w:rPr>
          <w:b/>
          <w:sz w:val="24"/>
        </w:rPr>
        <w:t>4. Glyphosate — Widespread</w:t>
      </w:r>
    </w:p>
    <w:p>
      <w:r>
        <w:rPr>
          <w:sz w:val="22"/>
        </w:rPr>
        <w:t>Glyphosate (the herbicide in Roundup) was found in the large intestine, small intestine, liver, pituitary gland, pineal gland, spinal cord, parasympathetic nervous system and crossing the blood-brain barrier. This is a significant toxic burden disrupting hormones, the nervous system and gut health. Eating organic where possible is essential.</w:t>
      </w:r>
    </w:p>
    <w:p>
      <w:pPr>
        <w:spacing w:after="216" w:line="20" w:lineRule="exact"/>
      </w:pPr>
    </w:p>
    <w:p>
      <w:r>
        <w:rPr>
          <w:b/>
          <w:sz w:val="24"/>
        </w:rPr>
        <w:t>5. Gut — Leaky, Dysbiotic and Toxic</w:t>
      </w:r>
    </w:p>
    <w:p>
      <w:pPr>
        <w:pStyle w:val="ListBullet"/>
      </w:pPr>
      <w:r>
        <w:t>Leaky gut — the gut lining has gaps, allowing toxins into the bloodstream</w:t>
      </w:r>
    </w:p>
    <w:p>
      <w:pPr>
        <w:pStyle w:val="ListBullet"/>
      </w:pPr>
      <w:r>
        <w:t>Gut bacteria out of balance (dysbiosis)</w:t>
      </w:r>
    </w:p>
    <w:p>
      <w:pPr>
        <w:pStyle w:val="ListBullet"/>
      </w:pPr>
      <w:r>
        <w:t>Intestinal toxins and carcinogens being produced by bad bacteria</w:t>
      </w:r>
    </w:p>
    <w:p>
      <w:pPr>
        <w:pStyle w:val="ListBullet"/>
      </w:pPr>
      <w:r>
        <w:t>Low stomach acid — food is not being broken down properly</w:t>
      </w:r>
    </w:p>
    <w:p>
      <w:pPr>
        <w:pStyle w:val="ListBullet"/>
      </w:pPr>
      <w:r>
        <w:t>Multiple enzyme deficiencies — the gut cannot digest food efficiently</w:t>
      </w:r>
    </w:p>
    <w:p>
      <w:pPr>
        <w:pStyle w:val="ListBullet"/>
      </w:pPr>
      <w:r>
        <w:t>Gluten affecting the large intestine, kidneys and bladder</w:t>
      </w:r>
    </w:p>
    <w:p>
      <w:pPr>
        <w:pStyle w:val="ListBullet"/>
      </w:pPr>
      <w:r>
        <w:t>Casein, casomorphine, lactose and sugar all showing as reactive</w:t>
      </w:r>
    </w:p>
    <w:p>
      <w:pPr>
        <w:spacing w:after="216" w:line="20" w:lineRule="exact"/>
      </w:pPr>
    </w:p>
    <w:p>
      <w:r>
        <w:rPr>
          <w:b/>
          <w:sz w:val="24"/>
        </w:rPr>
        <w:t>6. Kidneys — Under Pressure</w:t>
      </w:r>
    </w:p>
    <w:p>
      <w:pPr>
        <w:pStyle w:val="ListBullet"/>
      </w:pPr>
      <w:r>
        <w:t>Kidney stones</w:t>
      </w:r>
    </w:p>
    <w:p>
      <w:pPr>
        <w:pStyle w:val="ListBullet"/>
      </w:pPr>
      <w:r>
        <w:t>Heavy metals in the kidneys</w:t>
      </w:r>
    </w:p>
    <w:p>
      <w:pPr>
        <w:pStyle w:val="ListBullet"/>
      </w:pPr>
      <w:r>
        <w:t>Parasite in the left kidney</w:t>
      </w:r>
    </w:p>
    <w:p>
      <w:pPr>
        <w:pStyle w:val="ListBullet"/>
      </w:pPr>
      <w:r>
        <w:t>Amino acid deficiency affecting kidney function</w:t>
      </w:r>
    </w:p>
    <w:p>
      <w:pPr>
        <w:pStyle w:val="ListBullet"/>
      </w:pPr>
      <w:r>
        <w:t>Gluten affecting the kidneys and bladder</w:t>
      </w:r>
    </w:p>
    <w:p>
      <w:pPr>
        <w:spacing w:after="216" w:line="20" w:lineRule="exact"/>
      </w:pPr>
    </w:p>
    <w:p>
      <w:r>
        <w:rPr>
          <w:b/>
          <w:sz w:val="24"/>
        </w:rPr>
        <w:t>7. Bones and Joints</w:t>
      </w:r>
    </w:p>
    <w:p>
      <w:r>
        <w:rPr>
          <w:sz w:val="22"/>
        </w:rPr>
        <w:t>Biogenic salts (mineral deposits) are building up in the fascia, tendons, joints and vertebrae — including excess calcium. This can cause stiffness, joint pain and reduced flexibility.</w:t>
      </w:r>
    </w:p>
    <w:p>
      <w:pPr>
        <w:spacing w:after="216" w:line="20" w:lineRule="exact"/>
      </w:pPr>
    </w:p>
    <w:p>
      <w:r>
        <w:rPr>
          <w:b/>
          <w:sz w:val="24"/>
        </w:rPr>
        <w:t>8. What Your Body Is Low In</w:t>
      </w:r>
    </w:p>
    <w:tbl>
      <w:tblPr>
        <w:tblStyle w:val="TableGrid"/>
        <w:tblW w:type="auto" w:w="0"/>
        <w:tblLook w:firstColumn="1" w:firstRow="1" w:lastColumn="0" w:lastRow="0" w:noHBand="0" w:noVBand="1" w:val="04A0"/>
      </w:tblPr>
      <w:tblGrid>
        <w:gridCol w:w="4320"/>
        <w:gridCol w:w="4320"/>
      </w:tblGrid>
      <w:tr>
        <w:tc>
          <w:tcPr>
            <w:tcW w:type="dxa" w:w="4320"/>
            <w:shd w:fill="007a7a"/>
          </w:tcPr>
          <w:p>
            <w:r>
              <w:rPr>
                <w:b/>
                <w:color w:val="FFFFFF"/>
              </w:rPr>
              <w:t>Deficiency</w:t>
            </w:r>
          </w:p>
        </w:tc>
        <w:tc>
          <w:tcPr>
            <w:tcW w:type="dxa" w:w="4320"/>
            <w:shd w:fill="007a7a"/>
          </w:tcPr>
          <w:p>
            <w:r>
              <w:rPr>
                <w:b/>
                <w:color w:val="FFFFFF"/>
              </w:rPr>
              <w:t>Why It Matters</w:t>
            </w:r>
          </w:p>
        </w:tc>
      </w:tr>
      <w:tr>
        <w:tc>
          <w:tcPr>
            <w:tcW w:type="dxa" w:w="4320"/>
          </w:tcPr>
          <w:p>
            <w:r>
              <w:t>Magnesium</w:t>
            </w:r>
          </w:p>
        </w:tc>
        <w:tc>
          <w:tcPr>
            <w:tcW w:type="dxa" w:w="4320"/>
          </w:tcPr>
          <w:p>
            <w:r>
              <w:t>Muscle function, sleep, stress, energy and over 300 body processes</w:t>
            </w:r>
          </w:p>
        </w:tc>
      </w:tr>
      <w:tr>
        <w:tc>
          <w:tcPr>
            <w:tcW w:type="dxa" w:w="4320"/>
          </w:tcPr>
          <w:p>
            <w:r>
              <w:t>Zinc</w:t>
            </w:r>
          </w:p>
        </w:tc>
        <w:tc>
          <w:tcPr>
            <w:tcW w:type="dxa" w:w="4320"/>
          </w:tcPr>
          <w:p>
            <w:r>
              <w:t>Immune function, skin (eczema), gut healing and hormone balance</w:t>
            </w:r>
          </w:p>
        </w:tc>
      </w:tr>
      <w:tr>
        <w:tc>
          <w:tcPr>
            <w:tcW w:type="dxa" w:w="4320"/>
          </w:tcPr>
          <w:p>
            <w:r>
              <w:t>Copper</w:t>
            </w:r>
          </w:p>
        </w:tc>
        <w:tc>
          <w:tcPr>
            <w:tcW w:type="dxa" w:w="4320"/>
          </w:tcPr>
          <w:p>
            <w:r>
              <w:t>Iron regulation, immune function and nerve health</w:t>
            </w:r>
          </w:p>
        </w:tc>
      </w:tr>
      <w:tr>
        <w:tc>
          <w:tcPr>
            <w:tcW w:type="dxa" w:w="4320"/>
          </w:tcPr>
          <w:p>
            <w:r>
              <w:t>Vitamin C</w:t>
            </w:r>
          </w:p>
        </w:tc>
        <w:tc>
          <w:tcPr>
            <w:tcW w:type="dxa" w:w="4320"/>
          </w:tcPr>
          <w:p>
            <w:r>
              <w:t>Immune function, collagen production and antioxidant protection</w:t>
            </w:r>
          </w:p>
        </w:tc>
      </w:tr>
      <w:tr>
        <w:tc>
          <w:tcPr>
            <w:tcW w:type="dxa" w:w="4320"/>
          </w:tcPr>
          <w:p>
            <w:r>
              <w:t>Vitamin D</w:t>
            </w:r>
          </w:p>
        </w:tc>
        <w:tc>
          <w:tcPr>
            <w:tcW w:type="dxa" w:w="4320"/>
          </w:tcPr>
          <w:p>
            <w:r>
              <w:t>Immune function, mood, bone health and allergy regulation</w:t>
            </w:r>
          </w:p>
        </w:tc>
      </w:tr>
      <w:tr>
        <w:tc>
          <w:tcPr>
            <w:tcW w:type="dxa" w:w="4320"/>
          </w:tcPr>
          <w:p>
            <w:r>
              <w:t>Vitamin K</w:t>
            </w:r>
          </w:p>
        </w:tc>
        <w:tc>
          <w:tcPr>
            <w:tcW w:type="dxa" w:w="4320"/>
          </w:tcPr>
          <w:p>
            <w:r>
              <w:t>Bone health — helps manage the calcium deposits in joints</w:t>
            </w:r>
          </w:p>
        </w:tc>
      </w:tr>
      <w:tr>
        <w:tc>
          <w:tcPr>
            <w:tcW w:type="dxa" w:w="4320"/>
          </w:tcPr>
          <w:p>
            <w:r>
              <w:t>Omega-3</w:t>
            </w:r>
          </w:p>
        </w:tc>
        <w:tc>
          <w:tcPr>
            <w:tcW w:type="dxa" w:w="4320"/>
          </w:tcPr>
          <w:p>
            <w:r>
              <w:t>Reduces inflammation, supports brain health and skin (eczema)</w:t>
            </w:r>
          </w:p>
        </w:tc>
      </w:tr>
      <w:tr>
        <w:tc>
          <w:tcPr>
            <w:tcW w:type="dxa" w:w="4320"/>
          </w:tcPr>
          <w:p>
            <w:r>
              <w:t>Collagen</w:t>
            </w:r>
          </w:p>
        </w:tc>
        <w:tc>
          <w:tcPr>
            <w:tcW w:type="dxa" w:w="4320"/>
          </w:tcPr>
          <w:p>
            <w:r>
              <w:t>Gut lining repair, joint health, skin and fascia</w:t>
            </w:r>
          </w:p>
        </w:tc>
      </w:tr>
      <w:tr>
        <w:tc>
          <w:tcPr>
            <w:tcW w:type="dxa" w:w="4320"/>
          </w:tcPr>
          <w:p>
            <w:r>
              <w:t>Multiple digestive enzymes</w:t>
            </w:r>
          </w:p>
        </w:tc>
        <w:tc>
          <w:tcPr>
            <w:tcW w:type="dxa" w:w="4320"/>
          </w:tcPr>
          <w:p>
            <w:r>
              <w:t>Without these, food cannot be properly broken down or absorbed</w:t>
            </w:r>
          </w:p>
        </w:tc>
      </w:tr>
    </w:tbl>
    <w:p>
      <w:pPr>
        <w:spacing w:after="216" w:line="20" w:lineRule="exact"/>
      </w:pPr>
    </w:p>
    <w:p>
      <w:r>
        <w:rPr>
          <w:b/>
          <w:sz w:val="24"/>
        </w:rPr>
        <w:t>9. PSA Marker</w:t>
      </w:r>
    </w:p>
    <w:p>
      <w:r>
        <w:rPr>
          <w:sz w:val="22"/>
        </w:rPr>
        <w:t>A PSA marker was found. This is a prostate health indicator. Please discuss this with your GP or practitioner for appropriate follow-up.</w:t>
      </w:r>
    </w:p>
    <w:p>
      <w:pPr>
        <w:spacing w:after="432" w:line="20" w:lineRule="exact"/>
      </w:pPr>
    </w:p>
    <w:p>
      <w:pPr>
        <w:pStyle w:val="Heading1"/>
      </w:pPr>
      <w:r>
        <w:t>SECTION 2 — YOUR MARION SPRAYS</w:t>
      </w:r>
    </w:p>
    <w:tbl>
      <w:tblPr>
        <w:tblStyle w:val="TableGrid"/>
        <w:tblW w:type="auto" w:w="0"/>
        <w:tblLook w:firstColumn="1" w:firstRow="1" w:lastColumn="0" w:lastRow="0" w:noHBand="0" w:noVBand="1" w:val="04A0"/>
      </w:tblPr>
      <w:tblGrid>
        <w:gridCol w:w="4320"/>
        <w:gridCol w:w="4320"/>
      </w:tblGrid>
      <w:tr>
        <w:tc>
          <w:tcPr>
            <w:tcW w:type="dxa" w:w="4320"/>
            <w:shd w:fill="007a7a"/>
          </w:tcPr>
          <w:p>
            <w:r>
              <w:rPr>
                <w:b/>
                <w:color w:val="FFFFFF"/>
              </w:rPr>
              <w:t>Spray</w:t>
            </w:r>
          </w:p>
        </w:tc>
        <w:tc>
          <w:tcPr>
            <w:tcW w:type="dxa" w:w="4320"/>
            <w:shd w:fill="007a7a"/>
          </w:tcPr>
          <w:p>
            <w:r>
              <w:rPr>
                <w:b/>
                <w:color w:val="FFFFFF"/>
              </w:rPr>
              <w:t>What It Does</w:t>
            </w:r>
          </w:p>
        </w:tc>
      </w:tr>
      <w:tr>
        <w:tc>
          <w:tcPr>
            <w:tcW w:type="dxa" w:w="4320"/>
          </w:tcPr>
          <w:p>
            <w:r>
              <w:t>Col</w:t>
            </w:r>
          </w:p>
        </w:tc>
        <w:tc>
          <w:tcPr>
            <w:tcW w:type="dxa" w:w="4320"/>
          </w:tcPr>
          <w:p>
            <w:r>
              <w:t>Heals the gut lining, clears intestinal toxins and supports mucosal immunity. Addresses the leaky gut and dysbiosis.</w:t>
            </w:r>
          </w:p>
        </w:tc>
      </w:tr>
      <w:tr>
        <w:tc>
          <w:tcPr>
            <w:tcW w:type="dxa" w:w="4320"/>
          </w:tcPr>
          <w:p>
            <w:r>
              <w:t>Mun</w:t>
            </w:r>
          </w:p>
        </w:tc>
        <w:tc>
          <w:tcPr>
            <w:tcW w:type="dxa" w:w="4320"/>
          </w:tcPr>
          <w:p>
            <w:r>
              <w:t>Rebuilds immune strength — anti-fungal (candida), anti-parasitic, anti-bacterial and mucosal immunity.</w:t>
            </w:r>
          </w:p>
        </w:tc>
      </w:tr>
      <w:tr>
        <w:tc>
          <w:tcPr>
            <w:tcW w:type="dxa" w:w="4320"/>
          </w:tcPr>
          <w:p>
            <w:r>
              <w:t>Brein</w:t>
            </w:r>
          </w:p>
        </w:tc>
        <w:tc>
          <w:tcPr>
            <w:tcW w:type="dxa" w:w="4320"/>
          </w:tcPr>
          <w:p>
            <w:r>
              <w:t>Supports the brain and nervous system. Helps clear the aluminium from the brain core and spinal cord and supports the blood-brain barrier.</w:t>
            </w:r>
          </w:p>
        </w:tc>
      </w:tr>
      <w:tr>
        <w:tc>
          <w:tcPr>
            <w:tcW w:type="dxa" w:w="4320"/>
          </w:tcPr>
          <w:p>
            <w:r>
              <w:t>Dechem</w:t>
            </w:r>
          </w:p>
        </w:tc>
        <w:tc>
          <w:tcPr>
            <w:tcW w:type="dxa" w:w="4320"/>
          </w:tcPr>
          <w:p>
            <w:r>
              <w:t>Clears chemical toxins — glyphosate, pesticides and biogenic salts from the joints, fascia and vertebrae.</w:t>
            </w:r>
          </w:p>
        </w:tc>
      </w:tr>
      <w:tr>
        <w:tc>
          <w:tcPr>
            <w:tcW w:type="dxa" w:w="4320"/>
          </w:tcPr>
          <w:p>
            <w:r>
              <w:t>Met</w:t>
            </w:r>
          </w:p>
        </w:tc>
        <w:tc>
          <w:tcPr>
            <w:tcW w:type="dxa" w:w="4320"/>
          </w:tcPr>
          <w:p>
            <w:r>
              <w:t>Clears heavy metals from the body — mercury, nickel, arsenic, fluorine and the metals in the kidneys and small intestine.</w:t>
            </w:r>
          </w:p>
        </w:tc>
      </w:tr>
      <w:tr>
        <w:tc>
          <w:tcPr>
            <w:tcW w:type="dxa" w:w="4320"/>
          </w:tcPr>
          <w:p>
            <w:r>
              <w:t>Meta</w:t>
            </w:r>
          </w:p>
        </w:tc>
        <w:tc>
          <w:tcPr>
            <w:tcW w:type="dxa" w:w="4320"/>
          </w:tcPr>
          <w:p>
            <w:r>
              <w:t>Supports metabolism and cellular energy. Helps address the enzyme deficiencies and absorption disorders.</w:t>
            </w:r>
          </w:p>
        </w:tc>
      </w:tr>
      <w:tr>
        <w:tc>
          <w:tcPr>
            <w:tcW w:type="dxa" w:w="4320"/>
          </w:tcPr>
          <w:p>
            <w:r>
              <w:t>Tox</w:t>
            </w:r>
          </w:p>
        </w:tc>
        <w:tc>
          <w:tcPr>
            <w:tcW w:type="dxa" w:w="4320"/>
          </w:tcPr>
          <w:p>
            <w:r>
              <w:t>General detox support — helps the liver, kidneys and lymph clear the overall toxic burden including the liver fluke and intestinal carcinogens.</w:t>
            </w:r>
          </w:p>
        </w:tc>
      </w:tr>
    </w:tbl>
    <w:p>
      <w:pPr>
        <w:spacing w:after="432" w:line="20" w:lineRule="exact"/>
      </w:pPr>
    </w:p>
    <w:p>
      <w:pPr>
        <w:pStyle w:val="Heading1"/>
      </w:pPr>
      <w:r>
        <w:t>SECTION 3 — SUPPLEMENTS</w:t>
      </w:r>
    </w:p>
    <w:p>
      <w:r>
        <w:rPr>
          <w:b/>
          <w:sz w:val="24"/>
        </w:rPr>
        <w:t>Candida — Herbal Antifungals</w:t>
      </w:r>
    </w:p>
    <w:tbl>
      <w:tblPr>
        <w:tblStyle w:val="TableGrid"/>
        <w:tblW w:type="auto" w:w="0"/>
        <w:tblLook w:firstColumn="1" w:firstRow="1" w:lastColumn="0" w:lastRow="0" w:noHBand="0" w:noVBand="1" w:val="04A0"/>
      </w:tblPr>
      <w:tblGrid>
        <w:gridCol w:w="4320"/>
        <w:gridCol w:w="4320"/>
      </w:tblGrid>
      <w:tr>
        <w:tc>
          <w:tcPr>
            <w:tcW w:type="dxa" w:w="4320"/>
            <w:shd w:fill="007a7a"/>
          </w:tcPr>
          <w:p>
            <w:r>
              <w:rPr>
                <w:b/>
                <w:color w:val="FFFFFF"/>
              </w:rPr>
              <w:t>Supplement</w:t>
            </w:r>
          </w:p>
        </w:tc>
        <w:tc>
          <w:tcPr>
            <w:tcW w:type="dxa" w:w="4320"/>
            <w:shd w:fill="007a7a"/>
          </w:tcPr>
          <w:p>
            <w:r>
              <w:rPr>
                <w:b/>
                <w:color w:val="FFFFFF"/>
              </w:rPr>
              <w:t>What It Does</w:t>
            </w:r>
          </w:p>
        </w:tc>
      </w:tr>
      <w:tr>
        <w:tc>
          <w:tcPr>
            <w:tcW w:type="dxa" w:w="4320"/>
          </w:tcPr>
          <w:p>
            <w:r>
              <w:t>Oregano oil (enteric-coated capsules)</w:t>
            </w:r>
          </w:p>
        </w:tc>
        <w:tc>
          <w:tcPr>
            <w:tcW w:type="dxa" w:w="4320"/>
          </w:tcPr>
          <w:p>
            <w:r>
              <w:t>Powerful natural antifungal — kills candida in the gut. Take with food.</w:t>
            </w:r>
          </w:p>
        </w:tc>
      </w:tr>
      <w:tr>
        <w:tc>
          <w:tcPr>
            <w:tcW w:type="dxa" w:w="4320"/>
          </w:tcPr>
          <w:p>
            <w:r>
              <w:t>Caprylic acid</w:t>
            </w:r>
          </w:p>
        </w:tc>
        <w:tc>
          <w:tcPr>
            <w:tcW w:type="dxa" w:w="4320"/>
          </w:tcPr>
          <w:p>
            <w:r>
              <w:t>Breaks down the candida cell wall. Often combined with oregano oil.</w:t>
            </w:r>
          </w:p>
        </w:tc>
      </w:tr>
      <w:tr>
        <w:tc>
          <w:tcPr>
            <w:tcW w:type="dxa" w:w="4320"/>
          </w:tcPr>
          <w:p>
            <w:r>
              <w:t>Pau d'arco (taheebo) tea or capsules</w:t>
            </w:r>
          </w:p>
        </w:tc>
        <w:tc>
          <w:tcPr>
            <w:tcW w:type="dxa" w:w="4320"/>
          </w:tcPr>
          <w:p>
            <w:r>
              <w:t>Traditional antifungal herb — supports the immune system against candida and parasites.</w:t>
            </w:r>
          </w:p>
        </w:tc>
      </w:tr>
      <w:tr>
        <w:tc>
          <w:tcPr>
            <w:tcW w:type="dxa" w:w="4320"/>
          </w:tcPr>
          <w:p>
            <w:r>
              <w:t>Berberine</w:t>
            </w:r>
          </w:p>
        </w:tc>
        <w:tc>
          <w:tcPr>
            <w:tcW w:type="dxa" w:w="4320"/>
          </w:tcPr>
          <w:p>
            <w:r>
              <w:t>Antifungal, antiparasitic and blood sugar balancing — directly addresses candida and supports low-GI eating.</w:t>
            </w:r>
          </w:p>
        </w:tc>
      </w:tr>
    </w:tbl>
    <w:p>
      <w:pPr>
        <w:spacing w:after="216" w:line="20" w:lineRule="exact"/>
      </w:pPr>
    </w:p>
    <w:p>
      <w:r>
        <w:rPr>
          <w:b/>
          <w:sz w:val="24"/>
        </w:rPr>
        <w:t>Gut Sealing — Leaky Gut Repair</w:t>
      </w:r>
    </w:p>
    <w:tbl>
      <w:tblPr>
        <w:tblStyle w:val="TableGrid"/>
        <w:tblW w:type="auto" w:w="0"/>
        <w:tblLook w:firstColumn="1" w:firstRow="1" w:lastColumn="0" w:lastRow="0" w:noHBand="0" w:noVBand="1" w:val="04A0"/>
      </w:tblPr>
      <w:tblGrid>
        <w:gridCol w:w="4320"/>
        <w:gridCol w:w="4320"/>
      </w:tblGrid>
      <w:tr>
        <w:tc>
          <w:tcPr>
            <w:tcW w:type="dxa" w:w="4320"/>
            <w:shd w:fill="007a7a"/>
          </w:tcPr>
          <w:p>
            <w:r>
              <w:rPr>
                <w:b/>
                <w:color w:val="FFFFFF"/>
              </w:rPr>
              <w:t>Supplement</w:t>
            </w:r>
          </w:p>
        </w:tc>
        <w:tc>
          <w:tcPr>
            <w:tcW w:type="dxa" w:w="4320"/>
            <w:shd w:fill="007a7a"/>
          </w:tcPr>
          <w:p>
            <w:r>
              <w:rPr>
                <w:b/>
                <w:color w:val="FFFFFF"/>
              </w:rPr>
              <w:t>What It Does</w:t>
            </w:r>
          </w:p>
        </w:tc>
      </w:tr>
      <w:tr>
        <w:tc>
          <w:tcPr>
            <w:tcW w:type="dxa" w:w="4320"/>
          </w:tcPr>
          <w:p>
            <w:r>
              <w:t>L-glutamine (5g daily)</w:t>
            </w:r>
          </w:p>
        </w:tc>
        <w:tc>
          <w:tcPr>
            <w:tcW w:type="dxa" w:w="4320"/>
          </w:tcPr>
          <w:p>
            <w:r>
              <w:t>The most important gut-sealing supplement. Repairs the gut lining directly. Take on an empty stomach.</w:t>
            </w:r>
          </w:p>
        </w:tc>
      </w:tr>
      <w:tr>
        <w:tc>
          <w:tcPr>
            <w:tcW w:type="dxa" w:w="4320"/>
          </w:tcPr>
          <w:p>
            <w:r>
              <w:t>Collagen peptides (hydrolysed)</w:t>
            </w:r>
          </w:p>
        </w:tc>
        <w:tc>
          <w:tcPr>
            <w:tcW w:type="dxa" w:w="4320"/>
          </w:tcPr>
          <w:p>
            <w:r>
              <w:t>Repairs the gut lining, fascia, tendons and joints. Add to water or smoothies.</w:t>
            </w:r>
          </w:p>
        </w:tc>
      </w:tr>
      <w:tr>
        <w:tc>
          <w:tcPr>
            <w:tcW w:type="dxa" w:w="4320"/>
          </w:tcPr>
          <w:p>
            <w:r>
              <w:t>Zinc carnosine</w:t>
            </w:r>
          </w:p>
        </w:tc>
        <w:tc>
          <w:tcPr>
            <w:tcW w:type="dxa" w:w="4320"/>
          </w:tcPr>
          <w:p>
            <w:r>
              <w:t>Specifically repairs the gut lining and reduces gut inflammation. Also helps eczema.</w:t>
            </w:r>
          </w:p>
        </w:tc>
      </w:tr>
      <w:tr>
        <w:tc>
          <w:tcPr>
            <w:tcW w:type="dxa" w:w="4320"/>
          </w:tcPr>
          <w:p>
            <w:r>
              <w:t>Probiotics (multi-strain, 50 billion CFU)</w:t>
            </w:r>
          </w:p>
        </w:tc>
        <w:tc>
          <w:tcPr>
            <w:tcW w:type="dxa" w:w="4320"/>
          </w:tcPr>
          <w:p>
            <w:r>
              <w:t>Restores healthy gut bacteria and supports mucosal immunity. Take away from food.</w:t>
            </w:r>
          </w:p>
        </w:tc>
      </w:tr>
      <w:tr>
        <w:tc>
          <w:tcPr>
            <w:tcW w:type="dxa" w:w="4320"/>
          </w:tcPr>
          <w:p>
            <w:r>
              <w:t>Digestive enzymes (broad-spectrum)</w:t>
            </w:r>
          </w:p>
        </w:tc>
        <w:tc>
          <w:tcPr>
            <w:tcW w:type="dxa" w:w="4320"/>
          </w:tcPr>
          <w:p>
            <w:r>
              <w:t>Replaces the missing enzymes — helps break down proteins, fats, carbs and fibre. Take at the start of meals.</w:t>
            </w:r>
          </w:p>
        </w:tc>
      </w:tr>
      <w:tr>
        <w:tc>
          <w:tcPr>
            <w:tcW w:type="dxa" w:w="4320"/>
          </w:tcPr>
          <w:p>
            <w:r>
              <w:t>Betaine HCl</w:t>
            </w:r>
          </w:p>
        </w:tc>
        <w:tc>
          <w:tcPr>
            <w:tcW w:type="dxa" w:w="4320"/>
          </w:tcPr>
          <w:p>
            <w:r>
              <w:t>Increases stomach acid naturally — essential for proper digestion and nutrient absorption. Take at the start of main meals.</w:t>
            </w:r>
          </w:p>
        </w:tc>
      </w:tr>
    </w:tbl>
    <w:p>
      <w:pPr>
        <w:spacing w:after="216" w:line="20" w:lineRule="exact"/>
      </w:pPr>
    </w:p>
    <w:p>
      <w:r>
        <w:rPr>
          <w:b/>
          <w:sz w:val="24"/>
        </w:rPr>
        <w:t>Heavy Metal Clearance</w:t>
      </w:r>
    </w:p>
    <w:tbl>
      <w:tblPr>
        <w:tblStyle w:val="TableGrid"/>
        <w:tblW w:type="auto" w:w="0"/>
        <w:tblLook w:firstColumn="1" w:firstRow="1" w:lastColumn="0" w:lastRow="0" w:noHBand="0" w:noVBand="1" w:val="04A0"/>
      </w:tblPr>
      <w:tblGrid>
        <w:gridCol w:w="4320"/>
        <w:gridCol w:w="4320"/>
      </w:tblGrid>
      <w:tr>
        <w:tc>
          <w:tcPr>
            <w:tcW w:type="dxa" w:w="4320"/>
            <w:shd w:fill="007a7a"/>
          </w:tcPr>
          <w:p>
            <w:r>
              <w:rPr>
                <w:b/>
                <w:color w:val="FFFFFF"/>
              </w:rPr>
              <w:t>Supplement</w:t>
            </w:r>
          </w:p>
        </w:tc>
        <w:tc>
          <w:tcPr>
            <w:tcW w:type="dxa" w:w="4320"/>
            <w:shd w:fill="007a7a"/>
          </w:tcPr>
          <w:p>
            <w:r>
              <w:rPr>
                <w:b/>
                <w:color w:val="FFFFFF"/>
              </w:rPr>
              <w:t>What It Does</w:t>
            </w:r>
          </w:p>
        </w:tc>
      </w:tr>
      <w:tr>
        <w:tc>
          <w:tcPr>
            <w:tcW w:type="dxa" w:w="4320"/>
          </w:tcPr>
          <w:p>
            <w:r>
              <w:t>Fulvic minerals (humic and fulvic acid)</w:t>
            </w:r>
          </w:p>
        </w:tc>
        <w:tc>
          <w:tcPr>
            <w:tcW w:type="dxa" w:w="4320"/>
          </w:tcPr>
          <w:p>
            <w:r>
              <w:t>Binds and removes heavy metals, glyphosate and toxins from the gut and tissues. Also delivers trace minerals. Take in water away from food.</w:t>
            </w:r>
          </w:p>
        </w:tc>
      </w:tr>
      <w:tr>
        <w:tc>
          <w:tcPr>
            <w:tcW w:type="dxa" w:w="4320"/>
          </w:tcPr>
          <w:p>
            <w:r>
              <w:t>Chlorella (organic, broken cell wall)</w:t>
            </w:r>
          </w:p>
        </w:tc>
        <w:tc>
          <w:tcPr>
            <w:tcW w:type="dxa" w:w="4320"/>
          </w:tcPr>
          <w:p>
            <w:r>
              <w:t>Binds mercury and other heavy metals in the gut. Start with a small dose and build up slowly.</w:t>
            </w:r>
          </w:p>
        </w:tc>
      </w:tr>
      <w:tr>
        <w:tc>
          <w:tcPr>
            <w:tcW w:type="dxa" w:w="4320"/>
          </w:tcPr>
          <w:p>
            <w:r>
              <w:t>Cilantro (coriander) extract or fresh daily</w:t>
            </w:r>
          </w:p>
        </w:tc>
        <w:tc>
          <w:tcPr>
            <w:tcW w:type="dxa" w:w="4320"/>
          </w:tcPr>
          <w:p>
            <w:r>
              <w:t>Mobilises heavy metals from tissues — best used alongside chlorella to bind what is released.</w:t>
            </w:r>
          </w:p>
        </w:tc>
      </w:tr>
      <w:tr>
        <w:tc>
          <w:tcPr>
            <w:tcW w:type="dxa" w:w="4320"/>
          </w:tcPr>
          <w:p>
            <w:r>
              <w:t>Activated charcoal</w:t>
            </w:r>
          </w:p>
        </w:tc>
        <w:tc>
          <w:tcPr>
            <w:tcW w:type="dxa" w:w="4320"/>
          </w:tcPr>
          <w:p>
            <w:r>
              <w:t>Binds toxins, metals and candida die-off products in the gut. Take between meals, away from all supplements.</w:t>
            </w:r>
          </w:p>
        </w:tc>
      </w:tr>
    </w:tbl>
    <w:p>
      <w:pPr>
        <w:spacing w:after="216" w:line="20" w:lineRule="exact"/>
      </w:pPr>
    </w:p>
    <w:p>
      <w:r>
        <w:rPr>
          <w:b/>
          <w:sz w:val="24"/>
        </w:rPr>
        <w:t>Immune Boosters</w:t>
      </w:r>
    </w:p>
    <w:tbl>
      <w:tblPr>
        <w:tblStyle w:val="TableGrid"/>
        <w:tblW w:type="auto" w:w="0"/>
        <w:tblLook w:firstColumn="1" w:firstRow="1" w:lastColumn="0" w:lastRow="0" w:noHBand="0" w:noVBand="1" w:val="04A0"/>
      </w:tblPr>
      <w:tblGrid>
        <w:gridCol w:w="4320"/>
        <w:gridCol w:w="4320"/>
      </w:tblGrid>
      <w:tr>
        <w:tc>
          <w:tcPr>
            <w:tcW w:type="dxa" w:w="4320"/>
            <w:shd w:fill="007a7a"/>
          </w:tcPr>
          <w:p>
            <w:r>
              <w:rPr>
                <w:b/>
                <w:color w:val="FFFFFF"/>
              </w:rPr>
              <w:t>Supplement</w:t>
            </w:r>
          </w:p>
        </w:tc>
        <w:tc>
          <w:tcPr>
            <w:tcW w:type="dxa" w:w="4320"/>
            <w:shd w:fill="007a7a"/>
          </w:tcPr>
          <w:p>
            <w:r>
              <w:rPr>
                <w:b/>
                <w:color w:val="FFFFFF"/>
              </w:rPr>
              <w:t>What It Does</w:t>
            </w:r>
          </w:p>
        </w:tc>
      </w:tr>
      <w:tr>
        <w:tc>
          <w:tcPr>
            <w:tcW w:type="dxa" w:w="4320"/>
          </w:tcPr>
          <w:p>
            <w:r>
              <w:t>Vitamin D3 with K2 (5000 IU)</w:t>
            </w:r>
          </w:p>
        </w:tc>
        <w:tc>
          <w:tcPr>
            <w:tcW w:type="dxa" w:w="4320"/>
          </w:tcPr>
          <w:p>
            <w:r>
              <w:t>Rebuilds immune function, reduces allergy reactivity and supports bone health. K2 helps direct calcium away from joints.</w:t>
            </w:r>
          </w:p>
        </w:tc>
      </w:tr>
      <w:tr>
        <w:tc>
          <w:tcPr>
            <w:tcW w:type="dxa" w:w="4320"/>
          </w:tcPr>
          <w:p>
            <w:r>
              <w:t>Vitamin C (buffered, 1000mg twice daily)</w:t>
            </w:r>
          </w:p>
        </w:tc>
        <w:tc>
          <w:tcPr>
            <w:tcW w:type="dxa" w:w="4320"/>
          </w:tcPr>
          <w:p>
            <w:r>
              <w:t>Antioxidant, immune support and helps clear heavy metals and oxidative stress.</w:t>
            </w:r>
          </w:p>
        </w:tc>
      </w:tr>
      <w:tr>
        <w:tc>
          <w:tcPr>
            <w:tcW w:type="dxa" w:w="4320"/>
          </w:tcPr>
          <w:p>
            <w:r>
              <w:t>Zinc (15-25mg)</w:t>
            </w:r>
          </w:p>
        </w:tc>
        <w:tc>
          <w:tcPr>
            <w:tcW w:type="dxa" w:w="4320"/>
          </w:tcPr>
          <w:p>
            <w:r>
              <w:t>Immune function, skin (eczema), gut healing. Do not take with copper.</w:t>
            </w:r>
          </w:p>
        </w:tc>
      </w:tr>
      <w:tr>
        <w:tc>
          <w:tcPr>
            <w:tcW w:type="dxa" w:w="4320"/>
          </w:tcPr>
          <w:p>
            <w:r>
              <w:t>Quercetin</w:t>
            </w:r>
          </w:p>
        </w:tc>
        <w:tc>
          <w:tcPr>
            <w:tcW w:type="dxa" w:w="4320"/>
          </w:tcPr>
          <w:p>
            <w:r>
              <w:t>Natural antihistamine — directly reduces pollen and food allergy reactivity. Also antifungal and anti-inflammatory.</w:t>
            </w:r>
          </w:p>
        </w:tc>
      </w:tr>
      <w:tr>
        <w:tc>
          <w:tcPr>
            <w:tcW w:type="dxa" w:w="4320"/>
          </w:tcPr>
          <w:p>
            <w:r>
              <w:t>Magnesium glycinate (400mg)</w:t>
            </w:r>
          </w:p>
        </w:tc>
        <w:tc>
          <w:tcPr>
            <w:tcW w:type="dxa" w:w="4320"/>
          </w:tcPr>
          <w:p>
            <w:r>
              <w:t>Supports sleep, stress, muscle function and energy. Take in the evening.</w:t>
            </w:r>
          </w:p>
        </w:tc>
      </w:tr>
      <w:tr>
        <w:tc>
          <w:tcPr>
            <w:tcW w:type="dxa" w:w="4320"/>
          </w:tcPr>
          <w:p>
            <w:r>
              <w:t>Omega-3 (fish oil or algae, 2g daily)</w:t>
            </w:r>
          </w:p>
        </w:tc>
        <w:tc>
          <w:tcPr>
            <w:tcW w:type="dxa" w:w="4320"/>
          </w:tcPr>
          <w:p>
            <w:r>
              <w:t>Reduces inflammation, supports brain health, skin and allergy regulation.</w:t>
            </w:r>
          </w:p>
        </w:tc>
      </w:tr>
    </w:tbl>
    <w:p>
      <w:pPr>
        <w:spacing w:after="432" w:line="20" w:lineRule="exact"/>
      </w:pPr>
    </w:p>
    <w:p>
      <w:pPr>
        <w:pStyle w:val="Heading1"/>
      </w:pPr>
      <w:r>
        <w:t>SECTION 4 — LOW-GI AND ANTI-CANDIDA FOOD GUIDE</w:t>
      </w:r>
    </w:p>
    <w:p>
      <w:r>
        <w:rPr>
          <w:b/>
          <w:sz w:val="24"/>
        </w:rPr>
        <w:t>The Rules — Simple Version</w:t>
      </w:r>
    </w:p>
    <w:p>
      <w:pPr>
        <w:pStyle w:val="ListBullet"/>
      </w:pPr>
      <w:r>
        <w:t>No sugar in any form — this is the most important rule. Candida lives on sugar.</w:t>
      </w:r>
    </w:p>
    <w:p>
      <w:pPr>
        <w:pStyle w:val="ListBullet"/>
      </w:pPr>
      <w:r>
        <w:t>No gluten — wheat, rye, barley. Gluten is affecting your gut, kidneys and bladder.</w:t>
      </w:r>
    </w:p>
    <w:p>
      <w:pPr>
        <w:pStyle w:val="ListBullet"/>
      </w:pPr>
      <w:r>
        <w:t>No dairy — casein, lactose and casomorphine all showed as reactive. Switch to coconut or oat alternatives.</w:t>
      </w:r>
    </w:p>
    <w:p>
      <w:pPr>
        <w:pStyle w:val="ListBullet"/>
      </w:pPr>
      <w:r>
        <w:t>No processed or packaged foods — full of hidden sugars, glyphosate and additives</w:t>
      </w:r>
    </w:p>
    <w:p>
      <w:pPr>
        <w:pStyle w:val="ListBullet"/>
      </w:pPr>
      <w:r>
        <w:t>Eat organic where possible — glyphosate is a major finding and comes from non-organic food</w:t>
      </w:r>
    </w:p>
    <w:p>
      <w:pPr>
        <w:spacing w:after="144" w:line="20" w:lineRule="exact"/>
      </w:pPr>
    </w:p>
    <w:p>
      <w:r>
        <w:rPr>
          <w:b/>
          <w:sz w:val="24"/>
        </w:rPr>
        <w:t>Eat Freely</w:t>
      </w:r>
    </w:p>
    <w:tbl>
      <w:tblPr>
        <w:tblStyle w:val="TableGrid"/>
        <w:tblW w:type="auto" w:w="0"/>
        <w:tblLook w:firstColumn="1" w:firstRow="1" w:lastColumn="0" w:lastRow="0" w:noHBand="0" w:noVBand="1" w:val="04A0"/>
      </w:tblPr>
      <w:tblGrid>
        <w:gridCol w:w="4320"/>
        <w:gridCol w:w="4320"/>
      </w:tblGrid>
      <w:tr>
        <w:tc>
          <w:tcPr>
            <w:tcW w:type="dxa" w:w="4320"/>
            <w:shd w:fill="007a7a"/>
          </w:tcPr>
          <w:p>
            <w:r>
              <w:rPr>
                <w:b/>
                <w:color w:val="FFFFFF"/>
              </w:rPr>
              <w:t>Food</w:t>
            </w:r>
          </w:p>
        </w:tc>
        <w:tc>
          <w:tcPr>
            <w:tcW w:type="dxa" w:w="4320"/>
            <w:shd w:fill="007a7a"/>
          </w:tcPr>
          <w:p>
            <w:r>
              <w:rPr>
                <w:b/>
                <w:color w:val="FFFFFF"/>
              </w:rPr>
              <w:t>Why</w:t>
            </w:r>
          </w:p>
        </w:tc>
      </w:tr>
      <w:tr>
        <w:tc>
          <w:tcPr>
            <w:tcW w:type="dxa" w:w="4320"/>
          </w:tcPr>
          <w:p>
            <w:r>
              <w:t>All non-starchy vegetables — leafy greens, broccoli, courgette, cucumber, celery, asparagus</w:t>
            </w:r>
          </w:p>
        </w:tc>
        <w:tc>
          <w:tcPr>
            <w:tcW w:type="dxa" w:w="4320"/>
          </w:tcPr>
          <w:p>
            <w:r>
              <w:t>Low GI, anti-candida, alkalising and rich in nutrients</w:t>
            </w:r>
          </w:p>
        </w:tc>
      </w:tr>
      <w:tr>
        <w:tc>
          <w:tcPr>
            <w:tcW w:type="dxa" w:w="4320"/>
          </w:tcPr>
          <w:p>
            <w:r>
              <w:t>Oily fish — salmon, sardines, mackerel (organic/wild)</w:t>
            </w:r>
          </w:p>
        </w:tc>
        <w:tc>
          <w:tcPr>
            <w:tcW w:type="dxa" w:w="4320"/>
          </w:tcPr>
          <w:p>
            <w:r>
              <w:t>Omega-3, anti-inflammatory, supports brain and skin</w:t>
            </w:r>
          </w:p>
        </w:tc>
      </w:tr>
      <w:tr>
        <w:tc>
          <w:tcPr>
            <w:tcW w:type="dxa" w:w="4320"/>
          </w:tcPr>
          <w:p>
            <w:r>
              <w:t>Eggs (organic)</w:t>
            </w:r>
          </w:p>
        </w:tc>
        <w:tc>
          <w:tcPr>
            <w:tcW w:type="dxa" w:w="4320"/>
          </w:tcPr>
          <w:p>
            <w:r>
              <w:t>High quality protein, B vitamins, supports gut repair</w:t>
            </w:r>
          </w:p>
        </w:tc>
      </w:tr>
      <w:tr>
        <w:tc>
          <w:tcPr>
            <w:tcW w:type="dxa" w:w="4320"/>
          </w:tcPr>
          <w:p>
            <w:r>
              <w:t>Chicken and turkey (organic)</w:t>
            </w:r>
          </w:p>
        </w:tc>
        <w:tc>
          <w:tcPr>
            <w:tcW w:type="dxa" w:w="4320"/>
          </w:tcPr>
          <w:p>
            <w:r>
              <w:t>Clean protein, low GI, supports tissue repair</w:t>
            </w:r>
          </w:p>
        </w:tc>
      </w:tr>
      <w:tr>
        <w:tc>
          <w:tcPr>
            <w:tcW w:type="dxa" w:w="4320"/>
          </w:tcPr>
          <w:p>
            <w:r>
              <w:t>Avocado</w:t>
            </w:r>
          </w:p>
        </w:tc>
        <w:tc>
          <w:tcPr>
            <w:tcW w:type="dxa" w:w="4320"/>
          </w:tcPr>
          <w:p>
            <w:r>
              <w:t>Healthy fats, anti-inflammatory, supports brain health</w:t>
            </w:r>
          </w:p>
        </w:tc>
      </w:tr>
      <w:tr>
        <w:tc>
          <w:tcPr>
            <w:tcW w:type="dxa" w:w="4320"/>
          </w:tcPr>
          <w:p>
            <w:r>
              <w:t>Coconut oil and coconut products (unsweetened)</w:t>
            </w:r>
          </w:p>
        </w:tc>
        <w:tc>
          <w:tcPr>
            <w:tcW w:type="dxa" w:w="4320"/>
          </w:tcPr>
          <w:p>
            <w:r>
              <w:t>Caprylic acid in coconut oil is naturally antifungal — kills candida</w:t>
            </w:r>
          </w:p>
        </w:tc>
      </w:tr>
      <w:tr>
        <w:tc>
          <w:tcPr>
            <w:tcW w:type="dxa" w:w="4320"/>
          </w:tcPr>
          <w:p>
            <w:r>
              <w:t>Garlic, onion, ginger, turmeric</w:t>
            </w:r>
          </w:p>
        </w:tc>
        <w:tc>
          <w:tcPr>
            <w:tcW w:type="dxa" w:w="4320"/>
          </w:tcPr>
          <w:p>
            <w:r>
              <w:t>Antifungal, antiparasitic and anti-inflammatory</w:t>
            </w:r>
          </w:p>
        </w:tc>
      </w:tr>
      <w:tr>
        <w:tc>
          <w:tcPr>
            <w:tcW w:type="dxa" w:w="4320"/>
          </w:tcPr>
          <w:p>
            <w:r>
              <w:t>Pumpkin seeds, flaxseeds, chia seeds</w:t>
            </w:r>
          </w:p>
        </w:tc>
        <w:tc>
          <w:tcPr>
            <w:tcW w:type="dxa" w:w="4320"/>
          </w:tcPr>
          <w:p>
            <w:r>
              <w:t>Antiparasitic, omega-3, zinc and magnesium</w:t>
            </w:r>
          </w:p>
        </w:tc>
      </w:tr>
      <w:tr>
        <w:tc>
          <w:tcPr>
            <w:tcW w:type="dxa" w:w="4320"/>
          </w:tcPr>
          <w:p>
            <w:r>
              <w:t>Lemon water (first thing in the morning)</w:t>
            </w:r>
          </w:p>
        </w:tc>
        <w:tc>
          <w:tcPr>
            <w:tcW w:type="dxa" w:w="4320"/>
          </w:tcPr>
          <w:p>
            <w:r>
              <w:t>Alkalising, supports liver and kidney detox</w:t>
            </w:r>
          </w:p>
        </w:tc>
      </w:tr>
      <w:tr>
        <w:tc>
          <w:tcPr>
            <w:tcW w:type="dxa" w:w="4320"/>
          </w:tcPr>
          <w:p>
            <w:r>
              <w:t>Herbal teas — ginger, chamomile, peppermint, pau d'arco</w:t>
            </w:r>
          </w:p>
        </w:tc>
        <w:tc>
          <w:tcPr>
            <w:tcW w:type="dxa" w:w="4320"/>
          </w:tcPr>
          <w:p>
            <w:r>
              <w:t>Anti-inflammatory and antifungal</w:t>
            </w:r>
          </w:p>
        </w:tc>
      </w:tr>
    </w:tbl>
    <w:p>
      <w:pPr>
        <w:spacing w:after="144" w:line="20" w:lineRule="exact"/>
      </w:pPr>
    </w:p>
    <w:p>
      <w:r>
        <w:rPr>
          <w:b/>
          <w:sz w:val="24"/>
        </w:rPr>
        <w:t>Avoid Completely</w:t>
      </w:r>
    </w:p>
    <w:p>
      <w:pPr>
        <w:pStyle w:val="ListBullet"/>
      </w:pPr>
      <w:r>
        <w:t>All sugar — including honey, maple syrup, agave, fruit juice, dried fruit</w:t>
      </w:r>
    </w:p>
    <w:p>
      <w:pPr>
        <w:pStyle w:val="ListBullet"/>
      </w:pPr>
      <w:r>
        <w:t>Gluten — wheat, rye, barley, spelt</w:t>
      </w:r>
    </w:p>
    <w:p>
      <w:pPr>
        <w:pStyle w:val="ListBullet"/>
      </w:pPr>
      <w:r>
        <w:t>Dairy — milk, cheese, cream, butter (ghee is fine)</w:t>
      </w:r>
    </w:p>
    <w:p>
      <w:pPr>
        <w:pStyle w:val="ListBullet"/>
      </w:pPr>
      <w:r>
        <w:t>Alcohol — feeds candida and burdens the liver</w:t>
      </w:r>
    </w:p>
    <w:p>
      <w:pPr>
        <w:pStyle w:val="ListBullet"/>
      </w:pPr>
      <w:r>
        <w:t>Coffee — acidifying and stressful on the adrenals</w:t>
      </w:r>
    </w:p>
    <w:p>
      <w:pPr>
        <w:pStyle w:val="ListBullet"/>
      </w:pPr>
      <w:r>
        <w:t>Processed and packaged foods</w:t>
      </w:r>
    </w:p>
    <w:p>
      <w:pPr>
        <w:pStyle w:val="ListBullet"/>
      </w:pPr>
      <w:r>
        <w:t>Non-organic produce where possible — glyphosate is a major finding</w:t>
      </w:r>
    </w:p>
    <w:p>
      <w:pPr>
        <w:spacing w:after="432" w:line="20" w:lineRule="exact"/>
      </w:pPr>
    </w:p>
    <w:p>
      <w:pPr>
        <w:pStyle w:val="Heading1"/>
      </w:pPr>
      <w:r>
        <w:t>SECTION 5 — YOUR EMOTIONAL FINDINGS</w:t>
      </w:r>
    </w:p>
    <w:p>
      <w:r>
        <w:rPr>
          <w:sz w:val="22"/>
        </w:rPr>
        <w:t>We found trapped emotions sitting in several areas of the body, plus inherited emotions passed down through the family line. Your practitioner will work on releasing all of these through Emotion Code sessions.</w:t>
      </w:r>
    </w:p>
    <w:p>
      <w:pPr>
        <w:spacing w:after="144" w:line="20" w:lineRule="exact"/>
      </w:pPr>
    </w:p>
    <w:tbl>
      <w:tblPr>
        <w:tblStyle w:val="TableGrid"/>
        <w:tblW w:type="auto" w:w="0"/>
        <w:tblLook w:firstColumn="1" w:firstRow="1" w:lastColumn="0" w:lastRow="0" w:noHBand="0" w:noVBand="1" w:val="04A0"/>
      </w:tblPr>
      <w:tblGrid>
        <w:gridCol w:w="4320"/>
        <w:gridCol w:w="4320"/>
      </w:tblGrid>
      <w:tr>
        <w:tc>
          <w:tcPr>
            <w:tcW w:type="dxa" w:w="4320"/>
            <w:shd w:fill="007a7a"/>
          </w:tcPr>
          <w:p>
            <w:r>
              <w:rPr>
                <w:b/>
                <w:color w:val="FFFFFF"/>
              </w:rPr>
              <w:t>Emotion</w:t>
            </w:r>
          </w:p>
        </w:tc>
        <w:tc>
          <w:tcPr>
            <w:tcW w:type="dxa" w:w="4320"/>
            <w:shd w:fill="007a7a"/>
          </w:tcPr>
          <w:p>
            <w:r>
              <w:rPr>
                <w:b/>
                <w:color w:val="FFFFFF"/>
              </w:rPr>
              <w:t>Where It Is Sitting</w:t>
            </w:r>
          </w:p>
        </w:tc>
      </w:tr>
      <w:tr>
        <w:tc>
          <w:tcPr>
            <w:tcW w:type="dxa" w:w="4320"/>
          </w:tcPr>
          <w:p>
            <w:r>
              <w:t>Humiliation (caused by father)</w:t>
            </w:r>
          </w:p>
        </w:tc>
        <w:tc>
          <w:tcPr>
            <w:tcW w:type="dxa" w:w="4320"/>
          </w:tcPr>
          <w:p>
            <w:r>
              <w:t>Glands and sexual organs</w:t>
            </w:r>
          </w:p>
        </w:tc>
      </w:tr>
      <w:tr>
        <w:tc>
          <w:tcPr>
            <w:tcW w:type="dxa" w:w="4320"/>
          </w:tcPr>
          <w:p>
            <w:r>
              <w:t>Humiliation (caused by siblings)</w:t>
            </w:r>
          </w:p>
        </w:tc>
        <w:tc>
          <w:tcPr>
            <w:tcW w:type="dxa" w:w="4320"/>
          </w:tcPr>
          <w:p>
            <w:r>
              <w:t>Glands and sexual organs</w:t>
            </w:r>
          </w:p>
        </w:tc>
      </w:tr>
      <w:tr>
        <w:tc>
          <w:tcPr>
            <w:tcW w:type="dxa" w:w="4320"/>
          </w:tcPr>
          <w:p>
            <w:r>
              <w:t>Anxiety, Disgust, Worry</w:t>
            </w:r>
          </w:p>
        </w:tc>
        <w:tc>
          <w:tcPr>
            <w:tcW w:type="dxa" w:w="4320"/>
          </w:tcPr>
          <w:p>
            <w:r>
              <w:t>Spleen and stomach</w:t>
            </w:r>
          </w:p>
        </w:tc>
      </w:tr>
      <w:tr>
        <w:tc>
          <w:tcPr>
            <w:tcW w:type="dxa" w:w="4320"/>
          </w:tcPr>
          <w:p>
            <w:r>
              <w:t>Discouragement</w:t>
            </w:r>
          </w:p>
        </w:tc>
        <w:tc>
          <w:tcPr>
            <w:tcW w:type="dxa" w:w="4320"/>
          </w:tcPr>
          <w:p>
            <w:r>
              <w:t>Lungs and colon</w:t>
            </w:r>
          </w:p>
        </w:tc>
      </w:tr>
      <w:tr>
        <w:tc>
          <w:tcPr>
            <w:tcW w:type="dxa" w:w="4320"/>
          </w:tcPr>
          <w:p>
            <w:r>
              <w:t>Guilt, Resentment</w:t>
            </w:r>
          </w:p>
        </w:tc>
        <w:tc>
          <w:tcPr>
            <w:tcW w:type="dxa" w:w="4320"/>
          </w:tcPr>
          <w:p>
            <w:r>
              <w:t>Liver and gallbladder</w:t>
            </w:r>
          </w:p>
        </w:tc>
      </w:tr>
      <w:tr>
        <w:tc>
          <w:tcPr>
            <w:tcW w:type="dxa" w:w="4320"/>
          </w:tcPr>
          <w:p>
            <w:r>
              <w:t>Dread, Fear, Horror</w:t>
            </w:r>
          </w:p>
        </w:tc>
        <w:tc>
          <w:tcPr>
            <w:tcW w:type="dxa" w:w="4320"/>
          </w:tcPr>
          <w:p>
            <w:r>
              <w:t>Kidneys and bladder</w:t>
            </w:r>
          </w:p>
        </w:tc>
      </w:tr>
      <w:tr>
        <w:tc>
          <w:tcPr>
            <w:tcW w:type="dxa" w:w="4320"/>
          </w:tcPr>
          <w:p>
            <w:r>
              <w:t>Inherited emotions</w:t>
            </w:r>
          </w:p>
        </w:tc>
        <w:tc>
          <w:tcPr>
            <w:tcW w:type="dxa" w:w="4320"/>
          </w:tcPr>
          <w:p>
            <w:r>
              <w:t>Passed down through the family line</w:t>
            </w:r>
          </w:p>
        </w:tc>
      </w:tr>
    </w:tbl>
    <w:p>
      <w:r>
        <w:rPr>
          <w:b/>
          <w:sz w:val="22"/>
        </w:rPr>
        <w:t>The fear, dread and horror sitting in the kidneys are directly connected to the kidney stones and kidney findings. Releasing these emotions will support the physical kidney healing.</w:t>
      </w:r>
    </w:p>
    <w:sectPr w:rsidR="00FC693F" w:rsidRPr="0006063C" w:rsidSect="00034616">
      <w:footerReference w:type="default" r:id="rId9"/>
      <w:pgSz w:w="12240" w:h="15840"/>
      <w:pgMar w:top="1440" w:right="1800" w:bottom="1440" w:left="180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8"/>
      </w:rPr>
      <w:t xml:space="preserve">Riico Health  |  Scott Ford  |  September 2026    Page </w:t>
    </w: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007A7A"/>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007A7A"/>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007A7A"/>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rial" w:hAnsi="Arial" w:eastAsia="Arial"/>
      <w:b/>
      <w:bCs/>
      <w:i/>
      <w:iCs/>
      <w:color w:val="007A7A"/>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007A7A"/>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